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40EA3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编制说明</w:t>
      </w:r>
    </w:p>
    <w:p w14:paraId="6279F91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2EB9EDC9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一、工程概况</w:t>
      </w:r>
    </w:p>
    <w:p w14:paraId="2E7C0980"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1、项目名称：乾县2025年度省级林业草原改革发展资金乡村道路改造绿化提升项目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；</w:t>
      </w:r>
    </w:p>
    <w:p w14:paraId="5C03A72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2、项目概况：项目地点位于乾县城关街道办四白村周边道路，绿化道路5条,道路总长度9588米，栽植长度5850米，作业总面积70.2亩。</w:t>
      </w:r>
    </w:p>
    <w:p w14:paraId="268789E6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、编制依据</w:t>
      </w:r>
    </w:p>
    <w:p w14:paraId="25AAE69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1、《陕西省建设工程工程量清单计价标准及计算标准》（2025）；</w:t>
      </w:r>
    </w:p>
    <w:p w14:paraId="19532084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2、《陕西省房屋建筑与装饰工程、通用安装工程、市政工程、园林绿化工程消耗量定额》（2025）；</w:t>
      </w:r>
    </w:p>
    <w:p w14:paraId="10506606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3、《陕西省房屋建筑与装饰工程、通用安装工程、市政工程、园林绿化工程工程基价表》（2025）；</w:t>
      </w:r>
    </w:p>
    <w:p w14:paraId="16CB659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、计价依据执行陕建管发〔2025〕10号文；陕西省住房和城乡建设厅关于印发2025陕西省建设工程费用规则等计价依据的通知；</w:t>
      </w:r>
    </w:p>
    <w:p w14:paraId="2797F8F2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5、其他相关规范、法律法规等依据；</w:t>
      </w:r>
      <w:bookmarkStart w:id="0" w:name="_GoBack"/>
      <w:bookmarkEnd w:id="0"/>
    </w:p>
    <w:p w14:paraId="28717067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、广联达软件版本号</w:t>
      </w:r>
    </w:p>
    <w:p w14:paraId="34EE74E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本工程采用广联达云计价平台GCCP7.0（7.5000.23.2版本）编制。</w:t>
      </w:r>
    </w:p>
    <w:p w14:paraId="4809721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3C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2026-03-11T03:29:34Z</dcterms:created>
  <dc:creator>Administrator.UJ54UOOT0AEE22J</dc:creator>
  <cp:lastModifiedBy>田^_^)Y</cp:lastModifiedBy>
  <dcterms:modified xsi:type="dcterms:W3CDTF">2026-03-11T03:36:44Z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eyJoZGlkIjoiYWQ1M2RkNjZiM2NkN2U4MDZkZTEwNjhlMzU4MzI4MzIiLCJ1c2VySWQiOiIyOTkxMjY4NTQifQ==</vt:lpwstr>
  </property>
  <property fmtid="{D5CDD505-2E9C-101B-9397-08002B2CF9AE}" pid="4" name="ICV">
    <vt:lpwstr>8D4F2FC8EBC24B37A34BEAF9280B4B18_12</vt:lpwstr>
  </property>
</Properties>
</file>